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2202"/>
        <w:gridCol w:w="2311"/>
        <w:gridCol w:w="2311"/>
      </w:tblGrid>
      <w:tr w:rsidR="00480A76" w:rsidRPr="00580044" w14:paraId="167AB83A" w14:textId="77777777" w:rsidTr="00480A76">
        <w:tc>
          <w:tcPr>
            <w:tcW w:w="2202" w:type="dxa"/>
          </w:tcPr>
          <w:p w14:paraId="5FE990DA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Session</w:t>
            </w:r>
          </w:p>
        </w:tc>
        <w:tc>
          <w:tcPr>
            <w:tcW w:w="2311" w:type="dxa"/>
          </w:tcPr>
          <w:p w14:paraId="6F17F19D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Under 3</w:t>
            </w:r>
          </w:p>
        </w:tc>
        <w:tc>
          <w:tcPr>
            <w:tcW w:w="2311" w:type="dxa"/>
          </w:tcPr>
          <w:p w14:paraId="049D02A2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 xml:space="preserve">Over 3 </w:t>
            </w:r>
          </w:p>
        </w:tc>
      </w:tr>
      <w:tr w:rsidR="00480A76" w:rsidRPr="00580044" w14:paraId="6D80BE88" w14:textId="77777777" w:rsidTr="00480A76">
        <w:tc>
          <w:tcPr>
            <w:tcW w:w="2202" w:type="dxa"/>
          </w:tcPr>
          <w:p w14:paraId="337A3CAF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7.30-1.00</w:t>
            </w:r>
          </w:p>
        </w:tc>
        <w:tc>
          <w:tcPr>
            <w:tcW w:w="2311" w:type="dxa"/>
          </w:tcPr>
          <w:p w14:paraId="31D5FDA6" w14:textId="4C105191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£43.11</w:t>
            </w:r>
          </w:p>
        </w:tc>
        <w:tc>
          <w:tcPr>
            <w:tcW w:w="2311" w:type="dxa"/>
          </w:tcPr>
          <w:p w14:paraId="79708A90" w14:textId="23947BB4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£38.35</w:t>
            </w:r>
          </w:p>
        </w:tc>
      </w:tr>
      <w:tr w:rsidR="00480A76" w:rsidRPr="00580044" w14:paraId="16D83D08" w14:textId="77777777" w:rsidTr="00480A76">
        <w:tc>
          <w:tcPr>
            <w:tcW w:w="2202" w:type="dxa"/>
          </w:tcPr>
          <w:p w14:paraId="7F1A49EF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7.30-3.00</w:t>
            </w:r>
          </w:p>
        </w:tc>
        <w:tc>
          <w:tcPr>
            <w:tcW w:w="2311" w:type="dxa"/>
          </w:tcPr>
          <w:p w14:paraId="64892599" w14:textId="5B2E6E8C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£57.20</w:t>
            </w:r>
          </w:p>
        </w:tc>
        <w:tc>
          <w:tcPr>
            <w:tcW w:w="2311" w:type="dxa"/>
          </w:tcPr>
          <w:p w14:paraId="7C745B1C" w14:textId="480898F0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£50.55</w:t>
            </w:r>
          </w:p>
        </w:tc>
      </w:tr>
      <w:tr w:rsidR="00480A76" w:rsidRPr="00580044" w14:paraId="4401E5C9" w14:textId="77777777" w:rsidTr="00480A76">
        <w:tc>
          <w:tcPr>
            <w:tcW w:w="2202" w:type="dxa"/>
          </w:tcPr>
          <w:p w14:paraId="00AA1920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7.30-5.30</w:t>
            </w:r>
          </w:p>
        </w:tc>
        <w:tc>
          <w:tcPr>
            <w:tcW w:w="2311" w:type="dxa"/>
          </w:tcPr>
          <w:p w14:paraId="4C95C09B" w14:textId="0888EB3D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£71.48</w:t>
            </w:r>
          </w:p>
        </w:tc>
        <w:tc>
          <w:tcPr>
            <w:tcW w:w="2311" w:type="dxa"/>
          </w:tcPr>
          <w:p w14:paraId="280ADE61" w14:textId="41280AC8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£64.23</w:t>
            </w:r>
          </w:p>
        </w:tc>
      </w:tr>
      <w:tr w:rsidR="00480A76" w:rsidRPr="00580044" w14:paraId="0BD174E1" w14:textId="77777777" w:rsidTr="00480A76">
        <w:tc>
          <w:tcPr>
            <w:tcW w:w="2202" w:type="dxa"/>
          </w:tcPr>
          <w:p w14:paraId="7B09B40E" w14:textId="5590F32D" w:rsidR="00480A76" w:rsidRPr="00580044" w:rsidRDefault="00480A76" w:rsidP="00480A76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7.30-6.00</w:t>
            </w:r>
          </w:p>
        </w:tc>
        <w:tc>
          <w:tcPr>
            <w:tcW w:w="2311" w:type="dxa"/>
          </w:tcPr>
          <w:p w14:paraId="3CBE1DC9" w14:textId="34CDE0FC" w:rsidR="00480A76" w:rsidRPr="00580044" w:rsidRDefault="00480A76" w:rsidP="00480A76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£78.28</w:t>
            </w:r>
          </w:p>
        </w:tc>
        <w:tc>
          <w:tcPr>
            <w:tcW w:w="2311" w:type="dxa"/>
          </w:tcPr>
          <w:p w14:paraId="64898C1F" w14:textId="593D0301" w:rsidR="00480A76" w:rsidRPr="00580044" w:rsidRDefault="00480A76" w:rsidP="00480A76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£71.03</w:t>
            </w:r>
          </w:p>
        </w:tc>
      </w:tr>
    </w:tbl>
    <w:p w14:paraId="466E4004" w14:textId="77777777" w:rsidR="00480A76" w:rsidRDefault="00480A76"/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2202"/>
        <w:gridCol w:w="2311"/>
        <w:gridCol w:w="2311"/>
      </w:tblGrid>
      <w:tr w:rsidR="00480A76" w:rsidRPr="00580044" w14:paraId="4E4BDC1E" w14:textId="77777777" w:rsidTr="00480A76">
        <w:tc>
          <w:tcPr>
            <w:tcW w:w="2202" w:type="dxa"/>
          </w:tcPr>
          <w:p w14:paraId="7181EDB2" w14:textId="30D609AC" w:rsidR="00480A76" w:rsidRPr="00580044" w:rsidRDefault="00480A76" w:rsidP="00480A76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Session</w:t>
            </w:r>
          </w:p>
        </w:tc>
        <w:tc>
          <w:tcPr>
            <w:tcW w:w="2311" w:type="dxa"/>
          </w:tcPr>
          <w:p w14:paraId="38D9B5E1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Under 3</w:t>
            </w:r>
          </w:p>
        </w:tc>
        <w:tc>
          <w:tcPr>
            <w:tcW w:w="2311" w:type="dxa"/>
          </w:tcPr>
          <w:p w14:paraId="13235A4C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Over 3</w:t>
            </w:r>
          </w:p>
        </w:tc>
      </w:tr>
      <w:tr w:rsidR="00480A76" w:rsidRPr="00580044" w14:paraId="199BA89C" w14:textId="77777777" w:rsidTr="00480A76">
        <w:tc>
          <w:tcPr>
            <w:tcW w:w="2202" w:type="dxa"/>
          </w:tcPr>
          <w:p w14:paraId="4F4841D1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8.00-1.00</w:t>
            </w:r>
          </w:p>
        </w:tc>
        <w:tc>
          <w:tcPr>
            <w:tcW w:w="2311" w:type="dxa"/>
          </w:tcPr>
          <w:p w14:paraId="1D9AEC89" w14:textId="43D806AB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£38.11</w:t>
            </w:r>
          </w:p>
        </w:tc>
        <w:tc>
          <w:tcPr>
            <w:tcW w:w="2311" w:type="dxa"/>
          </w:tcPr>
          <w:p w14:paraId="5B710362" w14:textId="402AA43E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£33.35</w:t>
            </w:r>
          </w:p>
        </w:tc>
      </w:tr>
      <w:tr w:rsidR="00480A76" w:rsidRPr="00580044" w14:paraId="46974C26" w14:textId="77777777" w:rsidTr="00480A76">
        <w:tc>
          <w:tcPr>
            <w:tcW w:w="2202" w:type="dxa"/>
          </w:tcPr>
          <w:p w14:paraId="6CEC541D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8.00-5.30</w:t>
            </w:r>
          </w:p>
        </w:tc>
        <w:tc>
          <w:tcPr>
            <w:tcW w:w="2311" w:type="dxa"/>
          </w:tcPr>
          <w:p w14:paraId="2E269B46" w14:textId="7730CDF8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£66.48</w:t>
            </w:r>
          </w:p>
        </w:tc>
        <w:tc>
          <w:tcPr>
            <w:tcW w:w="2311" w:type="dxa"/>
          </w:tcPr>
          <w:p w14:paraId="1A1F8753" w14:textId="6C5E7874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£59.23</w:t>
            </w:r>
          </w:p>
        </w:tc>
      </w:tr>
      <w:tr w:rsidR="00480A76" w:rsidRPr="00580044" w14:paraId="3D615532" w14:textId="77777777" w:rsidTr="00480A76">
        <w:tc>
          <w:tcPr>
            <w:tcW w:w="2202" w:type="dxa"/>
          </w:tcPr>
          <w:p w14:paraId="35513535" w14:textId="77777777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8.00-6.00</w:t>
            </w:r>
          </w:p>
        </w:tc>
        <w:tc>
          <w:tcPr>
            <w:tcW w:w="2311" w:type="dxa"/>
          </w:tcPr>
          <w:p w14:paraId="61B55CA2" w14:textId="6EC10FA1" w:rsidR="00480A76" w:rsidRPr="00580044" w:rsidRDefault="00480A76" w:rsidP="00A4288F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£73.28</w:t>
            </w:r>
          </w:p>
        </w:tc>
        <w:tc>
          <w:tcPr>
            <w:tcW w:w="2311" w:type="dxa"/>
          </w:tcPr>
          <w:p w14:paraId="05AF9E87" w14:textId="524A1DCC" w:rsidR="00480A76" w:rsidRPr="00580044" w:rsidRDefault="00480A76" w:rsidP="0022244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£66.03</w:t>
            </w:r>
          </w:p>
        </w:tc>
      </w:tr>
    </w:tbl>
    <w:p w14:paraId="36382367" w14:textId="77777777" w:rsidR="005E6662" w:rsidRDefault="005E6662" w:rsidP="005E6662"/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2202"/>
        <w:gridCol w:w="2311"/>
        <w:gridCol w:w="2311"/>
      </w:tblGrid>
      <w:tr w:rsidR="00480A76" w:rsidRPr="00580044" w14:paraId="422DFDA6" w14:textId="77777777" w:rsidTr="00480A76">
        <w:tc>
          <w:tcPr>
            <w:tcW w:w="2202" w:type="dxa"/>
          </w:tcPr>
          <w:p w14:paraId="22B2F47F" w14:textId="77777777" w:rsidR="00480A76" w:rsidRPr="00580044" w:rsidRDefault="00480A76" w:rsidP="005126B1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Session</w:t>
            </w:r>
          </w:p>
        </w:tc>
        <w:tc>
          <w:tcPr>
            <w:tcW w:w="2311" w:type="dxa"/>
          </w:tcPr>
          <w:p w14:paraId="159F89DD" w14:textId="77777777" w:rsidR="00480A76" w:rsidRPr="00580044" w:rsidRDefault="00480A76" w:rsidP="005126B1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Under 3</w:t>
            </w:r>
          </w:p>
        </w:tc>
        <w:tc>
          <w:tcPr>
            <w:tcW w:w="2311" w:type="dxa"/>
          </w:tcPr>
          <w:p w14:paraId="24789D0F" w14:textId="77777777" w:rsidR="00480A76" w:rsidRPr="00580044" w:rsidRDefault="00480A76" w:rsidP="005126B1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Over 3</w:t>
            </w:r>
          </w:p>
        </w:tc>
      </w:tr>
      <w:tr w:rsidR="00480A76" w:rsidRPr="00580044" w14:paraId="50363E43" w14:textId="77777777" w:rsidTr="00480A76">
        <w:tc>
          <w:tcPr>
            <w:tcW w:w="2202" w:type="dxa"/>
          </w:tcPr>
          <w:p w14:paraId="7968A1CB" w14:textId="77777777" w:rsidR="00480A76" w:rsidRPr="00580044" w:rsidRDefault="00480A76" w:rsidP="005126B1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1.00-5.30</w:t>
            </w:r>
          </w:p>
        </w:tc>
        <w:tc>
          <w:tcPr>
            <w:tcW w:w="2311" w:type="dxa"/>
          </w:tcPr>
          <w:p w14:paraId="1A1683E5" w14:textId="7F99258B" w:rsidR="00480A76" w:rsidRPr="00580044" w:rsidRDefault="00480A76" w:rsidP="005126B1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£34.58</w:t>
            </w:r>
          </w:p>
        </w:tc>
        <w:tc>
          <w:tcPr>
            <w:tcW w:w="2311" w:type="dxa"/>
          </w:tcPr>
          <w:p w14:paraId="6CCEAFAC" w14:textId="3B9895AA" w:rsidR="00480A76" w:rsidRPr="00580044" w:rsidRDefault="00480A76" w:rsidP="005126B1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£30.03</w:t>
            </w:r>
          </w:p>
        </w:tc>
      </w:tr>
      <w:tr w:rsidR="00480A76" w:rsidRPr="00580044" w14:paraId="33976C8E" w14:textId="77777777" w:rsidTr="00480A76">
        <w:tc>
          <w:tcPr>
            <w:tcW w:w="2202" w:type="dxa"/>
          </w:tcPr>
          <w:p w14:paraId="4BFF7604" w14:textId="77777777" w:rsidR="00480A76" w:rsidRPr="00580044" w:rsidRDefault="00480A76" w:rsidP="005126B1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1.00-6.00</w:t>
            </w:r>
          </w:p>
        </w:tc>
        <w:tc>
          <w:tcPr>
            <w:tcW w:w="2311" w:type="dxa"/>
          </w:tcPr>
          <w:p w14:paraId="408A3BB7" w14:textId="0A6E3F76" w:rsidR="00480A76" w:rsidRPr="00580044" w:rsidRDefault="00480A76" w:rsidP="005126B1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£41.38</w:t>
            </w:r>
          </w:p>
        </w:tc>
        <w:tc>
          <w:tcPr>
            <w:tcW w:w="2311" w:type="dxa"/>
          </w:tcPr>
          <w:p w14:paraId="1221BE8A" w14:textId="7F54D120" w:rsidR="00480A76" w:rsidRPr="00580044" w:rsidRDefault="00480A76" w:rsidP="005126B1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£36.83</w:t>
            </w:r>
          </w:p>
        </w:tc>
      </w:tr>
    </w:tbl>
    <w:tbl>
      <w:tblPr>
        <w:tblStyle w:val="TableGrid"/>
        <w:tblpPr w:leftFromText="180" w:rightFromText="180" w:vertAnchor="text" w:horzAnchor="margin" w:tblpY="325"/>
        <w:tblW w:w="0" w:type="auto"/>
        <w:tblLook w:val="04A0" w:firstRow="1" w:lastRow="0" w:firstColumn="1" w:lastColumn="0" w:noHBand="0" w:noVBand="1"/>
      </w:tblPr>
      <w:tblGrid>
        <w:gridCol w:w="2173"/>
        <w:gridCol w:w="2290"/>
        <w:gridCol w:w="2276"/>
        <w:gridCol w:w="2277"/>
      </w:tblGrid>
      <w:tr w:rsidR="00AC4A7E" w:rsidRPr="00580044" w14:paraId="4948FAD8" w14:textId="77777777" w:rsidTr="00AC4A7E">
        <w:tc>
          <w:tcPr>
            <w:tcW w:w="2202" w:type="dxa"/>
          </w:tcPr>
          <w:p w14:paraId="38861BE5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Session</w:t>
            </w:r>
          </w:p>
        </w:tc>
        <w:tc>
          <w:tcPr>
            <w:tcW w:w="2310" w:type="dxa"/>
          </w:tcPr>
          <w:p w14:paraId="0BE8E14F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311" w:type="dxa"/>
          </w:tcPr>
          <w:p w14:paraId="00184143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b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>Under 3</w:t>
            </w:r>
          </w:p>
        </w:tc>
        <w:tc>
          <w:tcPr>
            <w:tcW w:w="2311" w:type="dxa"/>
          </w:tcPr>
          <w:p w14:paraId="3D8C453D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b/>
                <w:sz w:val="24"/>
                <w:szCs w:val="24"/>
              </w:rPr>
              <w:t xml:space="preserve">Over 3 </w:t>
            </w:r>
          </w:p>
        </w:tc>
      </w:tr>
      <w:tr w:rsidR="00AC4A7E" w:rsidRPr="00580044" w14:paraId="31E7A755" w14:textId="77777777" w:rsidTr="00AC4A7E">
        <w:tc>
          <w:tcPr>
            <w:tcW w:w="2202" w:type="dxa"/>
          </w:tcPr>
          <w:p w14:paraId="0FCC151A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35237C0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Hourly Rate</w:t>
            </w:r>
          </w:p>
        </w:tc>
        <w:tc>
          <w:tcPr>
            <w:tcW w:w="2311" w:type="dxa"/>
          </w:tcPr>
          <w:p w14:paraId="24318829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£7.05</w:t>
            </w:r>
          </w:p>
        </w:tc>
        <w:tc>
          <w:tcPr>
            <w:tcW w:w="2311" w:type="dxa"/>
          </w:tcPr>
          <w:p w14:paraId="1B414458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£6.10</w:t>
            </w:r>
          </w:p>
        </w:tc>
      </w:tr>
      <w:tr w:rsidR="00AC4A7E" w:rsidRPr="00580044" w14:paraId="7A2649B5" w14:textId="77777777" w:rsidTr="00AC4A7E">
        <w:tc>
          <w:tcPr>
            <w:tcW w:w="2202" w:type="dxa"/>
          </w:tcPr>
          <w:p w14:paraId="1F0B26AC" w14:textId="555F0918" w:rsidR="00AC4A7E" w:rsidRPr="00580044" w:rsidRDefault="00495C98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5.30-6.00</w:t>
            </w:r>
          </w:p>
        </w:tc>
        <w:tc>
          <w:tcPr>
            <w:tcW w:w="2310" w:type="dxa"/>
          </w:tcPr>
          <w:p w14:paraId="09D75035" w14:textId="5A269A53" w:rsidR="00AC4A7E" w:rsidRPr="00580044" w:rsidRDefault="00495C98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Late</w:t>
            </w:r>
            <w:r>
              <w:rPr>
                <w:rFonts w:ascii="Aptos" w:hAnsi="Aptos" w:cs="Arial"/>
                <w:sz w:val="24"/>
                <w:szCs w:val="24"/>
              </w:rPr>
              <w:t xml:space="preserve"> pick up</w:t>
            </w:r>
            <w:r w:rsidR="00AC4A7E" w:rsidRPr="00580044">
              <w:rPr>
                <w:rFonts w:ascii="Aptos" w:hAnsi="Aptos" w:cs="Arial"/>
                <w:sz w:val="24"/>
                <w:szCs w:val="24"/>
              </w:rPr>
              <w:t xml:space="preserve"> Fee</w:t>
            </w:r>
          </w:p>
        </w:tc>
        <w:tc>
          <w:tcPr>
            <w:tcW w:w="2311" w:type="dxa"/>
          </w:tcPr>
          <w:p w14:paraId="242CABD1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£6.80</w:t>
            </w:r>
          </w:p>
        </w:tc>
        <w:tc>
          <w:tcPr>
            <w:tcW w:w="2311" w:type="dxa"/>
          </w:tcPr>
          <w:p w14:paraId="60C82AFE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£6.80</w:t>
            </w:r>
          </w:p>
        </w:tc>
      </w:tr>
      <w:tr w:rsidR="00AC4A7E" w:rsidRPr="00580044" w14:paraId="141B3B76" w14:textId="77777777" w:rsidTr="00AC4A7E">
        <w:tc>
          <w:tcPr>
            <w:tcW w:w="2202" w:type="dxa"/>
          </w:tcPr>
          <w:p w14:paraId="29E69320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8.00-5.30</w:t>
            </w:r>
          </w:p>
        </w:tc>
        <w:tc>
          <w:tcPr>
            <w:tcW w:w="2310" w:type="dxa"/>
          </w:tcPr>
          <w:p w14:paraId="0DA6FB89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Holiday Club</w:t>
            </w:r>
          </w:p>
          <w:p w14:paraId="5A0C6021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Up to 7 years old</w:t>
            </w:r>
          </w:p>
        </w:tc>
        <w:tc>
          <w:tcPr>
            <w:tcW w:w="2311" w:type="dxa"/>
          </w:tcPr>
          <w:p w14:paraId="27D0B605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CE3A41A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£37.00</w:t>
            </w:r>
          </w:p>
        </w:tc>
      </w:tr>
      <w:tr w:rsidR="00AC4A7E" w:rsidRPr="00580044" w14:paraId="2FAEF93B" w14:textId="77777777" w:rsidTr="00AC4A7E">
        <w:tc>
          <w:tcPr>
            <w:tcW w:w="2202" w:type="dxa"/>
          </w:tcPr>
          <w:p w14:paraId="73C4D250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7.30-8.00</w:t>
            </w:r>
          </w:p>
        </w:tc>
        <w:tc>
          <w:tcPr>
            <w:tcW w:w="2310" w:type="dxa"/>
          </w:tcPr>
          <w:p w14:paraId="60C54CF5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 xml:space="preserve">Breakfast Club </w:t>
            </w:r>
          </w:p>
        </w:tc>
        <w:tc>
          <w:tcPr>
            <w:tcW w:w="2311" w:type="dxa"/>
          </w:tcPr>
          <w:p w14:paraId="0C2643A0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£5.00</w:t>
            </w:r>
          </w:p>
        </w:tc>
        <w:tc>
          <w:tcPr>
            <w:tcW w:w="2311" w:type="dxa"/>
          </w:tcPr>
          <w:p w14:paraId="32FD04D4" w14:textId="77777777" w:rsidR="00AC4A7E" w:rsidRPr="00580044" w:rsidRDefault="00AC4A7E" w:rsidP="00AC4A7E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£5.00</w:t>
            </w:r>
          </w:p>
        </w:tc>
      </w:tr>
    </w:tbl>
    <w:p w14:paraId="78B2C530" w14:textId="77777777" w:rsidR="00AC4A7E" w:rsidRDefault="00AC4A7E"/>
    <w:p w14:paraId="0BFFE93B" w14:textId="77777777" w:rsidR="00AC4A7E" w:rsidRDefault="00AC4A7E" w:rsidP="00D46097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69"/>
        <w:tblW w:w="0" w:type="auto"/>
        <w:tblLook w:val="04A0" w:firstRow="1" w:lastRow="0" w:firstColumn="1" w:lastColumn="0" w:noHBand="0" w:noVBand="1"/>
      </w:tblPr>
      <w:tblGrid>
        <w:gridCol w:w="2310"/>
        <w:gridCol w:w="2311"/>
      </w:tblGrid>
      <w:tr w:rsidR="00807495" w:rsidRPr="00580044" w14:paraId="4DE41957" w14:textId="77777777" w:rsidTr="00807495">
        <w:tc>
          <w:tcPr>
            <w:tcW w:w="2310" w:type="dxa"/>
          </w:tcPr>
          <w:p w14:paraId="19CF8D23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Meals and Consumables </w:t>
            </w:r>
          </w:p>
        </w:tc>
        <w:tc>
          <w:tcPr>
            <w:tcW w:w="2311" w:type="dxa"/>
          </w:tcPr>
          <w:p w14:paraId="4A6633F5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Rate</w:t>
            </w:r>
          </w:p>
        </w:tc>
      </w:tr>
      <w:tr w:rsidR="00807495" w:rsidRPr="00580044" w14:paraId="1740B6E1" w14:textId="77777777" w:rsidTr="00807495">
        <w:tc>
          <w:tcPr>
            <w:tcW w:w="2310" w:type="dxa"/>
          </w:tcPr>
          <w:p w14:paraId="42AD088E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Breakfast </w:t>
            </w:r>
          </w:p>
        </w:tc>
        <w:tc>
          <w:tcPr>
            <w:tcW w:w="2311" w:type="dxa"/>
          </w:tcPr>
          <w:p w14:paraId="032E0349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£1.50</w:t>
            </w:r>
          </w:p>
        </w:tc>
      </w:tr>
      <w:tr w:rsidR="00807495" w:rsidRPr="00580044" w14:paraId="3EC257BA" w14:textId="77777777" w:rsidTr="00807495">
        <w:tc>
          <w:tcPr>
            <w:tcW w:w="2310" w:type="dxa"/>
          </w:tcPr>
          <w:p w14:paraId="28B4816D" w14:textId="77777777" w:rsidR="00807495" w:rsidRPr="00580044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Snack </w:t>
            </w:r>
          </w:p>
        </w:tc>
        <w:tc>
          <w:tcPr>
            <w:tcW w:w="2311" w:type="dxa"/>
          </w:tcPr>
          <w:p w14:paraId="2FD5F91B" w14:textId="77777777" w:rsidR="00807495" w:rsidRPr="00580044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£1.00</w:t>
            </w:r>
          </w:p>
        </w:tc>
      </w:tr>
      <w:tr w:rsidR="00807495" w:rsidRPr="00580044" w14:paraId="64FC78EF" w14:textId="77777777" w:rsidTr="00807495">
        <w:tc>
          <w:tcPr>
            <w:tcW w:w="2310" w:type="dxa"/>
          </w:tcPr>
          <w:p w14:paraId="40AC4905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Lunch</w:t>
            </w:r>
          </w:p>
        </w:tc>
        <w:tc>
          <w:tcPr>
            <w:tcW w:w="2311" w:type="dxa"/>
          </w:tcPr>
          <w:p w14:paraId="2C7A257A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580044">
              <w:rPr>
                <w:rFonts w:ascii="Aptos" w:hAnsi="Aptos" w:cs="Arial"/>
                <w:sz w:val="24"/>
                <w:szCs w:val="24"/>
              </w:rPr>
              <w:t>£3</w:t>
            </w:r>
            <w:r>
              <w:rPr>
                <w:rFonts w:ascii="Aptos" w:hAnsi="Aptos" w:cs="Arial"/>
                <w:sz w:val="24"/>
                <w:szCs w:val="24"/>
              </w:rPr>
              <w:t>.50</w:t>
            </w:r>
          </w:p>
        </w:tc>
      </w:tr>
      <w:tr w:rsidR="00807495" w:rsidRPr="00580044" w14:paraId="56897C6E" w14:textId="77777777" w:rsidTr="00807495">
        <w:tc>
          <w:tcPr>
            <w:tcW w:w="2310" w:type="dxa"/>
          </w:tcPr>
          <w:p w14:paraId="44B84AD5" w14:textId="69A0F194" w:rsidR="00807495" w:rsidRPr="00580044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Tea</w:t>
            </w:r>
          </w:p>
        </w:tc>
        <w:tc>
          <w:tcPr>
            <w:tcW w:w="2311" w:type="dxa"/>
          </w:tcPr>
          <w:p w14:paraId="6D1B9755" w14:textId="77777777" w:rsidR="00807495" w:rsidRPr="00580044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£2.00</w:t>
            </w:r>
          </w:p>
        </w:tc>
      </w:tr>
      <w:tr w:rsidR="00807495" w:rsidRPr="00580044" w14:paraId="167881EA" w14:textId="77777777" w:rsidTr="00807495">
        <w:tc>
          <w:tcPr>
            <w:tcW w:w="2310" w:type="dxa"/>
          </w:tcPr>
          <w:p w14:paraId="16775826" w14:textId="4C4EC8B2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Consumables</w:t>
            </w:r>
          </w:p>
        </w:tc>
        <w:tc>
          <w:tcPr>
            <w:tcW w:w="2311" w:type="dxa"/>
          </w:tcPr>
          <w:p w14:paraId="7B7D7182" w14:textId="61372E36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£2.00</w:t>
            </w:r>
          </w:p>
        </w:tc>
      </w:tr>
      <w:tr w:rsidR="00807495" w:rsidRPr="00580044" w14:paraId="7689D51E" w14:textId="77777777" w:rsidTr="00807495">
        <w:tc>
          <w:tcPr>
            <w:tcW w:w="2310" w:type="dxa"/>
          </w:tcPr>
          <w:p w14:paraId="73777F2B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Full Day Fee</w:t>
            </w:r>
          </w:p>
        </w:tc>
        <w:tc>
          <w:tcPr>
            <w:tcW w:w="2311" w:type="dxa"/>
          </w:tcPr>
          <w:p w14:paraId="4A569473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£9.00</w:t>
            </w:r>
          </w:p>
        </w:tc>
      </w:tr>
      <w:tr w:rsidR="00807495" w:rsidRPr="00580044" w14:paraId="583EDF43" w14:textId="77777777" w:rsidTr="00807495">
        <w:tc>
          <w:tcPr>
            <w:tcW w:w="2310" w:type="dxa"/>
          </w:tcPr>
          <w:p w14:paraId="20C1DBD5" w14:textId="562E9CC2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 xml:space="preserve">AM Fee </w:t>
            </w:r>
          </w:p>
        </w:tc>
        <w:tc>
          <w:tcPr>
            <w:tcW w:w="2311" w:type="dxa"/>
          </w:tcPr>
          <w:p w14:paraId="481B3EA3" w14:textId="55409C5C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£7.00</w:t>
            </w:r>
          </w:p>
        </w:tc>
      </w:tr>
      <w:tr w:rsidR="00807495" w:rsidRPr="00580044" w14:paraId="17AA50B0" w14:textId="77777777" w:rsidTr="00807495">
        <w:tc>
          <w:tcPr>
            <w:tcW w:w="2310" w:type="dxa"/>
          </w:tcPr>
          <w:p w14:paraId="004B6823" w14:textId="7BE622A9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PM Fee</w:t>
            </w:r>
          </w:p>
        </w:tc>
        <w:tc>
          <w:tcPr>
            <w:tcW w:w="2311" w:type="dxa"/>
          </w:tcPr>
          <w:p w14:paraId="67E6ADE6" w14:textId="46CCAC79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£3.00</w:t>
            </w:r>
          </w:p>
        </w:tc>
      </w:tr>
      <w:tr w:rsidR="00807495" w:rsidRPr="00580044" w14:paraId="7C006BA6" w14:textId="77777777" w:rsidTr="00807495">
        <w:tc>
          <w:tcPr>
            <w:tcW w:w="2310" w:type="dxa"/>
          </w:tcPr>
          <w:p w14:paraId="408ADBE1" w14:textId="56CB34B5" w:rsidR="00807495" w:rsidRPr="00807495" w:rsidRDefault="00807495" w:rsidP="00807495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Discounted Rate for Meals and Consumables</w:t>
            </w:r>
          </w:p>
        </w:tc>
        <w:tc>
          <w:tcPr>
            <w:tcW w:w="2311" w:type="dxa"/>
          </w:tcPr>
          <w:p w14:paraId="2A222C0B" w14:textId="77777777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07495" w:rsidRPr="00580044" w14:paraId="7D84A215" w14:textId="77777777" w:rsidTr="00807495">
        <w:tc>
          <w:tcPr>
            <w:tcW w:w="2310" w:type="dxa"/>
          </w:tcPr>
          <w:p w14:paraId="18279994" w14:textId="161DD8C9" w:rsidR="00807495" w:rsidRDefault="00807495" w:rsidP="00807495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Full Day </w:t>
            </w:r>
          </w:p>
        </w:tc>
        <w:tc>
          <w:tcPr>
            <w:tcW w:w="2311" w:type="dxa"/>
          </w:tcPr>
          <w:p w14:paraId="423B71AC" w14:textId="0BA8BFFC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£6.50</w:t>
            </w:r>
          </w:p>
        </w:tc>
      </w:tr>
      <w:tr w:rsidR="00807495" w:rsidRPr="00580044" w14:paraId="48BF2604" w14:textId="77777777" w:rsidTr="00807495">
        <w:tc>
          <w:tcPr>
            <w:tcW w:w="2310" w:type="dxa"/>
          </w:tcPr>
          <w:p w14:paraId="63D39DE7" w14:textId="771C7E2C" w:rsidR="00807495" w:rsidRDefault="00807495" w:rsidP="00807495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AM Fee</w:t>
            </w:r>
          </w:p>
        </w:tc>
        <w:tc>
          <w:tcPr>
            <w:tcW w:w="2311" w:type="dxa"/>
          </w:tcPr>
          <w:p w14:paraId="485D9237" w14:textId="3C79AAC8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£5.</w:t>
            </w:r>
            <w:r w:rsidR="00490396">
              <w:rPr>
                <w:rFonts w:ascii="Aptos" w:hAnsi="Aptos" w:cs="Arial"/>
                <w:sz w:val="24"/>
                <w:szCs w:val="24"/>
              </w:rPr>
              <w:t>50</w:t>
            </w:r>
          </w:p>
        </w:tc>
      </w:tr>
      <w:tr w:rsidR="00807495" w:rsidRPr="00580044" w14:paraId="2DBD1430" w14:textId="77777777" w:rsidTr="00807495">
        <w:tc>
          <w:tcPr>
            <w:tcW w:w="2310" w:type="dxa"/>
          </w:tcPr>
          <w:p w14:paraId="188DAAB9" w14:textId="1C023BFF" w:rsidR="00807495" w:rsidRDefault="00807495" w:rsidP="00807495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PM Fee</w:t>
            </w:r>
          </w:p>
        </w:tc>
        <w:tc>
          <w:tcPr>
            <w:tcW w:w="2311" w:type="dxa"/>
          </w:tcPr>
          <w:p w14:paraId="0DDB3641" w14:textId="25D3E040" w:rsidR="00807495" w:rsidRDefault="00807495" w:rsidP="00807495">
            <w:pPr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£3.00</w:t>
            </w:r>
          </w:p>
        </w:tc>
      </w:tr>
    </w:tbl>
    <w:p w14:paraId="5615D374" w14:textId="77777777" w:rsidR="00AC4A7E" w:rsidRDefault="00AC4A7E" w:rsidP="00D46097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</w:p>
    <w:p w14:paraId="14B4B50B" w14:textId="77777777" w:rsidR="00AC4A7E" w:rsidRDefault="00AC4A7E" w:rsidP="00D46097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</w:p>
    <w:p w14:paraId="1551EC68" w14:textId="77777777" w:rsidR="00AC4A7E" w:rsidRDefault="00AC4A7E" w:rsidP="00D46097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</w:p>
    <w:p w14:paraId="2204660A" w14:textId="77777777" w:rsidR="00480A76" w:rsidRDefault="00480A76" w:rsidP="00D46097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</w:p>
    <w:p w14:paraId="4A783E50" w14:textId="77777777" w:rsidR="00AC4A7E" w:rsidRDefault="00AC4A7E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1688982A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37009C07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02D08F5C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424D3EF2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6EBD02D8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2F70E783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38851C5A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49BFCC26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64898FB3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1076A27D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0336A0EA" w14:textId="77777777" w:rsidR="00807495" w:rsidRDefault="00807495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45B45E5C" w14:textId="324459D2" w:rsidR="00D46097" w:rsidRPr="001C3794" w:rsidRDefault="00D46097" w:rsidP="001C3794">
      <w:pPr>
        <w:spacing w:after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  <w:r w:rsidRPr="001C3794">
        <w:rPr>
          <w:rFonts w:ascii="Aptos" w:hAnsi="Aptos" w:cs="Arial"/>
          <w:b/>
          <w:bCs/>
          <w:sz w:val="28"/>
          <w:szCs w:val="28"/>
          <w:u w:val="single"/>
        </w:rPr>
        <w:t xml:space="preserve">Nursery Fees </w:t>
      </w:r>
      <w:r w:rsidR="002F429E" w:rsidRPr="001C3794">
        <w:rPr>
          <w:rFonts w:ascii="Aptos" w:hAnsi="Aptos" w:cs="Arial"/>
          <w:b/>
          <w:bCs/>
          <w:sz w:val="28"/>
          <w:szCs w:val="28"/>
          <w:u w:val="single"/>
        </w:rPr>
        <w:t>and Funding</w:t>
      </w:r>
    </w:p>
    <w:p w14:paraId="5635A20A" w14:textId="77777777" w:rsidR="001C3794" w:rsidRPr="00580044" w:rsidRDefault="001C3794" w:rsidP="00D46097">
      <w:pPr>
        <w:spacing w:after="0"/>
        <w:rPr>
          <w:rFonts w:ascii="Aptos" w:hAnsi="Aptos" w:cs="Arial"/>
          <w:b/>
          <w:bCs/>
          <w:sz w:val="24"/>
          <w:szCs w:val="24"/>
          <w:u w:val="single"/>
        </w:rPr>
      </w:pPr>
    </w:p>
    <w:p w14:paraId="5B9AEF26" w14:textId="3813B599" w:rsidR="001C3794" w:rsidRDefault="00D46097" w:rsidP="00EA3811">
      <w:pPr>
        <w:spacing w:after="0" w:line="240" w:lineRule="auto"/>
        <w:rPr>
          <w:rFonts w:ascii="Aptos" w:hAnsi="Aptos" w:cs="Arial"/>
          <w:sz w:val="24"/>
          <w:szCs w:val="24"/>
        </w:rPr>
      </w:pPr>
      <w:bookmarkStart w:id="0" w:name="_Hlk213750345"/>
      <w:r w:rsidRPr="00580044">
        <w:rPr>
          <w:rFonts w:ascii="Aptos" w:hAnsi="Aptos" w:cs="Arial"/>
          <w:sz w:val="24"/>
          <w:szCs w:val="24"/>
        </w:rPr>
        <w:lastRenderedPageBreak/>
        <w:t xml:space="preserve">We accept children with either </w:t>
      </w:r>
      <w:r w:rsidR="00E20B9E" w:rsidRPr="00580044">
        <w:rPr>
          <w:rFonts w:ascii="Aptos" w:hAnsi="Aptos" w:cs="Arial"/>
          <w:sz w:val="24"/>
          <w:szCs w:val="24"/>
        </w:rPr>
        <w:t xml:space="preserve">term time or </w:t>
      </w:r>
      <w:r w:rsidRPr="00580044">
        <w:rPr>
          <w:rFonts w:ascii="Aptos" w:hAnsi="Aptos" w:cs="Arial"/>
          <w:sz w:val="24"/>
          <w:szCs w:val="24"/>
        </w:rPr>
        <w:t>stretched funding. If eligible</w:t>
      </w:r>
      <w:r w:rsidR="00B03B3C" w:rsidRPr="00580044">
        <w:rPr>
          <w:rFonts w:ascii="Aptos" w:hAnsi="Aptos" w:cs="Arial"/>
          <w:sz w:val="24"/>
          <w:szCs w:val="24"/>
        </w:rPr>
        <w:t>, children aged from 9 months-3 years</w:t>
      </w:r>
      <w:r w:rsidRPr="00580044">
        <w:rPr>
          <w:rFonts w:ascii="Aptos" w:hAnsi="Aptos" w:cs="Arial"/>
          <w:sz w:val="24"/>
          <w:szCs w:val="24"/>
        </w:rPr>
        <w:t xml:space="preserve"> will receive 30 hours funding for 38 weeks of the year; term time</w:t>
      </w:r>
      <w:r w:rsidR="00E20B9E" w:rsidRPr="00580044">
        <w:rPr>
          <w:rFonts w:ascii="Aptos" w:hAnsi="Aptos" w:cs="Arial"/>
          <w:sz w:val="24"/>
          <w:szCs w:val="24"/>
        </w:rPr>
        <w:t xml:space="preserve"> </w:t>
      </w:r>
      <w:r w:rsidRPr="00580044">
        <w:rPr>
          <w:rFonts w:ascii="Aptos" w:hAnsi="Aptos" w:cs="Arial"/>
          <w:sz w:val="24"/>
          <w:szCs w:val="24"/>
        </w:rPr>
        <w:t>only. If you require your child to attend nursery for 5</w:t>
      </w:r>
      <w:r w:rsidR="00B66C58">
        <w:rPr>
          <w:rFonts w:ascii="Aptos" w:hAnsi="Aptos" w:cs="Arial"/>
          <w:sz w:val="24"/>
          <w:szCs w:val="24"/>
        </w:rPr>
        <w:t>1</w:t>
      </w:r>
      <w:r w:rsidRPr="00580044">
        <w:rPr>
          <w:rFonts w:ascii="Aptos" w:hAnsi="Aptos" w:cs="Arial"/>
          <w:sz w:val="24"/>
          <w:szCs w:val="24"/>
        </w:rPr>
        <w:t xml:space="preserve"> weeks</w:t>
      </w:r>
      <w:r w:rsidR="00580044">
        <w:rPr>
          <w:rFonts w:ascii="Aptos" w:hAnsi="Aptos" w:cs="Arial"/>
          <w:sz w:val="24"/>
          <w:szCs w:val="24"/>
        </w:rPr>
        <w:t xml:space="preserve"> of the year</w:t>
      </w:r>
      <w:r w:rsidRPr="00580044">
        <w:rPr>
          <w:rFonts w:ascii="Aptos" w:hAnsi="Aptos" w:cs="Arial"/>
          <w:sz w:val="24"/>
          <w:szCs w:val="24"/>
        </w:rPr>
        <w:t xml:space="preserve">, </w:t>
      </w:r>
      <w:r w:rsidR="00B03B3C" w:rsidRPr="00580044">
        <w:rPr>
          <w:rFonts w:ascii="Aptos" w:hAnsi="Aptos" w:cs="Arial"/>
          <w:sz w:val="24"/>
          <w:szCs w:val="24"/>
        </w:rPr>
        <w:t xml:space="preserve">instead of term time, </w:t>
      </w:r>
      <w:r w:rsidRPr="00580044">
        <w:rPr>
          <w:rFonts w:ascii="Aptos" w:hAnsi="Aptos" w:cs="Arial"/>
          <w:sz w:val="24"/>
          <w:szCs w:val="24"/>
        </w:rPr>
        <w:t>the funding is stretched which equates to 22.</w:t>
      </w:r>
      <w:r w:rsidR="00B66C58">
        <w:rPr>
          <w:rFonts w:ascii="Aptos" w:hAnsi="Aptos" w:cs="Arial"/>
          <w:sz w:val="24"/>
          <w:szCs w:val="24"/>
        </w:rPr>
        <w:t xml:space="preserve">35 </w:t>
      </w:r>
      <w:r w:rsidRPr="00580044">
        <w:rPr>
          <w:rFonts w:ascii="Aptos" w:hAnsi="Aptos" w:cs="Arial"/>
          <w:sz w:val="24"/>
          <w:szCs w:val="24"/>
        </w:rPr>
        <w:t>hours a week</w:t>
      </w:r>
      <w:r w:rsidR="00580044" w:rsidRPr="00580044">
        <w:rPr>
          <w:rFonts w:ascii="Aptos" w:hAnsi="Aptos" w:cs="Arial"/>
          <w:sz w:val="24"/>
          <w:szCs w:val="24"/>
        </w:rPr>
        <w:t xml:space="preserve"> </w:t>
      </w:r>
      <w:r w:rsidR="00580044">
        <w:rPr>
          <w:rFonts w:ascii="Aptos" w:hAnsi="Aptos" w:cs="Arial"/>
          <w:sz w:val="24"/>
          <w:szCs w:val="24"/>
        </w:rPr>
        <w:t>and</w:t>
      </w:r>
      <w:r w:rsidR="00580044" w:rsidRPr="00580044">
        <w:rPr>
          <w:rFonts w:ascii="Aptos" w:hAnsi="Aptos" w:cs="Arial"/>
          <w:sz w:val="24"/>
          <w:szCs w:val="24"/>
        </w:rPr>
        <w:t xml:space="preserve"> remaining hours/days are charged at </w:t>
      </w:r>
      <w:r w:rsidR="00B66C58">
        <w:rPr>
          <w:rFonts w:ascii="Aptos" w:hAnsi="Aptos" w:cs="Arial"/>
          <w:sz w:val="24"/>
          <w:szCs w:val="24"/>
        </w:rPr>
        <w:t>a proportionate</w:t>
      </w:r>
      <w:r w:rsidR="00580044" w:rsidRPr="00580044">
        <w:rPr>
          <w:rFonts w:ascii="Aptos" w:hAnsi="Aptos" w:cs="Arial"/>
          <w:sz w:val="24"/>
          <w:szCs w:val="24"/>
        </w:rPr>
        <w:t xml:space="preserve"> rate</w:t>
      </w:r>
      <w:r w:rsidR="00B66C58">
        <w:rPr>
          <w:rFonts w:ascii="Aptos" w:hAnsi="Aptos" w:cs="Arial"/>
          <w:sz w:val="24"/>
          <w:szCs w:val="24"/>
        </w:rPr>
        <w:t xml:space="preserve"> to our daily fees</w:t>
      </w:r>
      <w:r w:rsidR="00580044">
        <w:rPr>
          <w:rFonts w:ascii="Aptos" w:hAnsi="Aptos" w:cs="Arial"/>
          <w:sz w:val="24"/>
          <w:szCs w:val="24"/>
        </w:rPr>
        <w:t>, including the cost of consumables</w:t>
      </w:r>
      <w:r w:rsidR="00580044" w:rsidRPr="00580044">
        <w:rPr>
          <w:rFonts w:ascii="Aptos" w:hAnsi="Aptos" w:cs="Arial"/>
          <w:sz w:val="24"/>
          <w:szCs w:val="24"/>
        </w:rPr>
        <w:t>.</w:t>
      </w:r>
      <w:r w:rsidR="00580044">
        <w:rPr>
          <w:rFonts w:ascii="Aptos" w:hAnsi="Aptos" w:cs="Arial"/>
          <w:sz w:val="24"/>
          <w:szCs w:val="24"/>
        </w:rPr>
        <w:t xml:space="preserve"> </w:t>
      </w:r>
      <w:r w:rsidR="00B03B3C" w:rsidRPr="00580044">
        <w:rPr>
          <w:rFonts w:ascii="Aptos" w:hAnsi="Aptos" w:cs="Arial"/>
          <w:sz w:val="24"/>
          <w:szCs w:val="24"/>
        </w:rPr>
        <w:t>Parents are required to reconfirm their eligibility</w:t>
      </w:r>
      <w:r w:rsidR="00E20B9E" w:rsidRPr="00580044">
        <w:rPr>
          <w:rFonts w:ascii="Aptos" w:hAnsi="Aptos" w:cs="Arial"/>
          <w:sz w:val="24"/>
          <w:szCs w:val="24"/>
        </w:rPr>
        <w:t xml:space="preserve"> for working parent entitlement funding</w:t>
      </w:r>
      <w:r w:rsidR="00B03B3C" w:rsidRPr="00580044">
        <w:rPr>
          <w:rFonts w:ascii="Aptos" w:hAnsi="Aptos" w:cs="Arial"/>
          <w:sz w:val="24"/>
          <w:szCs w:val="24"/>
        </w:rPr>
        <w:t xml:space="preserve"> every three months. </w:t>
      </w:r>
      <w:r w:rsidR="00B66C58">
        <w:rPr>
          <w:rFonts w:ascii="Aptos" w:hAnsi="Aptos" w:cs="Arial"/>
          <w:sz w:val="24"/>
          <w:szCs w:val="24"/>
        </w:rPr>
        <w:t>Funded hours will be delivered between the hours of 8.00-5.30.</w:t>
      </w:r>
    </w:p>
    <w:p w14:paraId="0EA8B4CF" w14:textId="77777777" w:rsidR="001C3794" w:rsidRDefault="001C3794" w:rsidP="00EA3811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7BAC7604" w14:textId="409ED5A6" w:rsidR="001C3794" w:rsidRDefault="0042437F" w:rsidP="001C3794">
      <w:pPr>
        <w:spacing w:after="0"/>
        <w:rPr>
          <w:rFonts w:ascii="Aptos" w:hAnsi="Aptos"/>
          <w:sz w:val="24"/>
          <w:szCs w:val="24"/>
        </w:rPr>
      </w:pPr>
      <w:bookmarkStart w:id="1" w:name="_Hlk217301393"/>
      <w:r w:rsidRPr="0042437F">
        <w:rPr>
          <w:rFonts w:ascii="Aptos" w:hAnsi="Aptos"/>
          <w:sz w:val="24"/>
          <w:szCs w:val="24"/>
        </w:rPr>
        <w:t>For children that are using stretched funding, it only covers for 50 weeks of the year. The</w:t>
      </w:r>
      <w:r>
        <w:rPr>
          <w:rFonts w:ascii="Aptos" w:hAnsi="Aptos"/>
          <w:sz w:val="24"/>
          <w:szCs w:val="24"/>
        </w:rPr>
        <w:t xml:space="preserve"> nursery is open for 51 weeks</w:t>
      </w:r>
      <w:r w:rsidR="00E435CB">
        <w:rPr>
          <w:rFonts w:ascii="Aptos" w:hAnsi="Aptos"/>
          <w:sz w:val="24"/>
          <w:szCs w:val="24"/>
        </w:rPr>
        <w:t xml:space="preserve">, </w:t>
      </w:r>
      <w:r w:rsidR="001C3794" w:rsidRPr="001C3794">
        <w:rPr>
          <w:rFonts w:ascii="Aptos" w:hAnsi="Aptos"/>
          <w:sz w:val="24"/>
          <w:szCs w:val="24"/>
        </w:rPr>
        <w:t xml:space="preserve">we </w:t>
      </w:r>
      <w:r w:rsidR="001C3794" w:rsidRPr="001C3794">
        <w:rPr>
          <w:rFonts w:ascii="Aptos" w:hAnsi="Aptos"/>
          <w:b/>
          <w:bCs/>
          <w:sz w:val="24"/>
          <w:szCs w:val="24"/>
        </w:rPr>
        <w:t>spread these hours</w:t>
      </w:r>
      <w:r w:rsidR="001C3794" w:rsidRPr="001C3794">
        <w:rPr>
          <w:rFonts w:ascii="Aptos" w:hAnsi="Aptos"/>
          <w:sz w:val="24"/>
          <w:szCs w:val="24"/>
        </w:rPr>
        <w:t xml:space="preserve"> across 51 weeks. This means children receive a smaller number of funded hours each week</w:t>
      </w:r>
      <w:r w:rsidR="00F75200">
        <w:rPr>
          <w:rFonts w:ascii="Aptos" w:hAnsi="Aptos"/>
          <w:sz w:val="24"/>
          <w:szCs w:val="24"/>
        </w:rPr>
        <w:t xml:space="preserve"> equating to 22.35 </w:t>
      </w:r>
      <w:r w:rsidR="00B66C58">
        <w:rPr>
          <w:rFonts w:ascii="Aptos" w:hAnsi="Aptos"/>
          <w:sz w:val="24"/>
          <w:szCs w:val="24"/>
        </w:rPr>
        <w:t xml:space="preserve">or 11.18 </w:t>
      </w:r>
      <w:r w:rsidR="00F75200">
        <w:rPr>
          <w:rFonts w:ascii="Aptos" w:hAnsi="Aptos"/>
          <w:sz w:val="24"/>
          <w:szCs w:val="24"/>
        </w:rPr>
        <w:t>hours a week</w:t>
      </w:r>
      <w:r w:rsidR="001C3794" w:rsidRPr="001C3794">
        <w:rPr>
          <w:rFonts w:ascii="Aptos" w:hAnsi="Aptos"/>
          <w:sz w:val="24"/>
          <w:szCs w:val="24"/>
        </w:rPr>
        <w:t>, but funding lasts the full year</w:t>
      </w:r>
      <w:r w:rsidR="00B66C58">
        <w:rPr>
          <w:rFonts w:ascii="Aptos" w:hAnsi="Aptos"/>
          <w:sz w:val="24"/>
          <w:szCs w:val="24"/>
        </w:rPr>
        <w:t>.</w:t>
      </w:r>
    </w:p>
    <w:bookmarkEnd w:id="1"/>
    <w:p w14:paraId="1740E3A5" w14:textId="77777777" w:rsidR="001C3794" w:rsidRPr="001C3794" w:rsidRDefault="001C3794" w:rsidP="001C3794">
      <w:pPr>
        <w:spacing w:after="0"/>
        <w:rPr>
          <w:rFonts w:ascii="Aptos" w:hAnsi="Aptos"/>
          <w:sz w:val="24"/>
          <w:szCs w:val="24"/>
        </w:rPr>
      </w:pPr>
    </w:p>
    <w:p w14:paraId="55E4D018" w14:textId="102103D1" w:rsidR="00E20B9E" w:rsidRDefault="00B03B3C" w:rsidP="001C3794">
      <w:pPr>
        <w:spacing w:after="0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 xml:space="preserve">All children aged three, will receive universal 15 hours </w:t>
      </w:r>
      <w:r w:rsidR="00E20B9E" w:rsidRPr="00580044">
        <w:rPr>
          <w:rFonts w:ascii="Aptos" w:hAnsi="Aptos" w:cs="Arial"/>
          <w:sz w:val="24"/>
          <w:szCs w:val="24"/>
        </w:rPr>
        <w:t xml:space="preserve">term time </w:t>
      </w:r>
      <w:r w:rsidRPr="00580044">
        <w:rPr>
          <w:rFonts w:ascii="Aptos" w:hAnsi="Aptos" w:cs="Arial"/>
          <w:sz w:val="24"/>
          <w:szCs w:val="24"/>
        </w:rPr>
        <w:t>funding or 11.4 hours stretched funding, the term after they turn three.</w:t>
      </w:r>
      <w:r w:rsidR="00580044">
        <w:rPr>
          <w:rFonts w:ascii="Aptos" w:hAnsi="Aptos" w:cs="Arial"/>
          <w:sz w:val="24"/>
          <w:szCs w:val="24"/>
        </w:rPr>
        <w:t xml:space="preserve"> Children who are entitled to 30 hours/22.</w:t>
      </w:r>
      <w:r w:rsidR="00B66C58">
        <w:rPr>
          <w:rFonts w:ascii="Aptos" w:hAnsi="Aptos" w:cs="Arial"/>
          <w:sz w:val="24"/>
          <w:szCs w:val="24"/>
        </w:rPr>
        <w:t>35</w:t>
      </w:r>
      <w:r w:rsidR="00580044">
        <w:rPr>
          <w:rFonts w:ascii="Aptos" w:hAnsi="Aptos" w:cs="Arial"/>
          <w:sz w:val="24"/>
          <w:szCs w:val="24"/>
        </w:rPr>
        <w:t xml:space="preserve"> hours a week will have their funding split between the universal hours and working parent entitlement. </w:t>
      </w:r>
      <w:bookmarkEnd w:id="0"/>
    </w:p>
    <w:p w14:paraId="31C35024" w14:textId="77777777" w:rsidR="001C3794" w:rsidRPr="00580044" w:rsidRDefault="001C3794" w:rsidP="001C3794">
      <w:pPr>
        <w:spacing w:after="0"/>
        <w:rPr>
          <w:rFonts w:ascii="Aptos" w:hAnsi="Aptos" w:cs="Arial"/>
          <w:sz w:val="24"/>
          <w:szCs w:val="24"/>
        </w:rPr>
      </w:pPr>
    </w:p>
    <w:p w14:paraId="4107419E" w14:textId="17DD2C66" w:rsidR="00EA3811" w:rsidRDefault="00E20B9E" w:rsidP="00EA3811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>Additional service charge</w:t>
      </w:r>
      <w:r w:rsidR="00580044">
        <w:rPr>
          <w:rFonts w:ascii="Aptos" w:hAnsi="Aptos" w:cs="Arial"/>
          <w:sz w:val="24"/>
          <w:szCs w:val="24"/>
        </w:rPr>
        <w:t>s are</w:t>
      </w:r>
      <w:r w:rsidRPr="00580044">
        <w:rPr>
          <w:rFonts w:ascii="Aptos" w:hAnsi="Aptos" w:cs="Arial"/>
          <w:sz w:val="24"/>
          <w:szCs w:val="24"/>
        </w:rPr>
        <w:t xml:space="preserve"> required to cover the cost of consumables, such as meals</w:t>
      </w:r>
      <w:r w:rsidR="0042437F">
        <w:rPr>
          <w:rFonts w:ascii="Aptos" w:hAnsi="Aptos" w:cs="Arial"/>
          <w:sz w:val="24"/>
          <w:szCs w:val="24"/>
        </w:rPr>
        <w:t>, snacks</w:t>
      </w:r>
      <w:r w:rsidRPr="00580044">
        <w:rPr>
          <w:rFonts w:ascii="Aptos" w:hAnsi="Aptos" w:cs="Arial"/>
          <w:sz w:val="24"/>
          <w:szCs w:val="24"/>
        </w:rPr>
        <w:t xml:space="preserve">, activities, </w:t>
      </w:r>
      <w:r w:rsidR="0042437F">
        <w:rPr>
          <w:rFonts w:ascii="Aptos" w:hAnsi="Aptos" w:cs="Arial"/>
          <w:sz w:val="24"/>
          <w:szCs w:val="24"/>
        </w:rPr>
        <w:t xml:space="preserve">and </w:t>
      </w:r>
      <w:r w:rsidRPr="00580044">
        <w:rPr>
          <w:rFonts w:ascii="Aptos" w:hAnsi="Aptos" w:cs="Arial"/>
          <w:sz w:val="24"/>
          <w:szCs w:val="24"/>
        </w:rPr>
        <w:t xml:space="preserve">yearly parties. </w:t>
      </w:r>
      <w:r w:rsidR="00B03B3C" w:rsidRPr="00580044">
        <w:rPr>
          <w:rFonts w:ascii="Aptos" w:hAnsi="Aptos" w:cs="Arial"/>
          <w:sz w:val="24"/>
          <w:szCs w:val="24"/>
        </w:rPr>
        <w:t xml:space="preserve"> </w:t>
      </w:r>
      <w:r w:rsidR="001C3794">
        <w:rPr>
          <w:rFonts w:ascii="Aptos" w:hAnsi="Aptos" w:cs="Arial"/>
          <w:sz w:val="24"/>
          <w:szCs w:val="24"/>
        </w:rPr>
        <w:t xml:space="preserve">Please see our Consumables and Activities Contribution Policy </w:t>
      </w:r>
      <w:r w:rsidR="006E6CD7">
        <w:rPr>
          <w:rFonts w:ascii="Aptos" w:hAnsi="Aptos" w:cs="Arial"/>
          <w:sz w:val="24"/>
          <w:szCs w:val="24"/>
        </w:rPr>
        <w:t xml:space="preserve">Children that are in receipt of </w:t>
      </w:r>
      <w:proofErr w:type="gramStart"/>
      <w:r w:rsidR="006E6CD7">
        <w:rPr>
          <w:rFonts w:ascii="Aptos" w:hAnsi="Aptos" w:cs="Arial"/>
          <w:sz w:val="24"/>
          <w:szCs w:val="24"/>
        </w:rPr>
        <w:t>Two Year</w:t>
      </w:r>
      <w:proofErr w:type="gramEnd"/>
      <w:r w:rsidR="006E6CD7">
        <w:rPr>
          <w:rFonts w:ascii="Aptos" w:hAnsi="Aptos" w:cs="Arial"/>
          <w:sz w:val="24"/>
          <w:szCs w:val="24"/>
        </w:rPr>
        <w:t xml:space="preserve"> Funding will be provided with food and consumables.</w:t>
      </w:r>
    </w:p>
    <w:p w14:paraId="61C00F52" w14:textId="77777777" w:rsidR="001C3794" w:rsidRPr="00580044" w:rsidRDefault="001C3794" w:rsidP="00EA3811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723C3FEE" w14:textId="3985A8C4" w:rsidR="00E20B9E" w:rsidRPr="00580044" w:rsidRDefault="00E20B9E" w:rsidP="00EA3811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>Fees are to be paid before the 10</w:t>
      </w:r>
      <w:r w:rsidRPr="00580044">
        <w:rPr>
          <w:rFonts w:ascii="Aptos" w:hAnsi="Aptos" w:cs="Arial"/>
          <w:sz w:val="24"/>
          <w:szCs w:val="24"/>
          <w:vertAlign w:val="superscript"/>
        </w:rPr>
        <w:t>th</w:t>
      </w:r>
      <w:r w:rsidRPr="00580044">
        <w:rPr>
          <w:rFonts w:ascii="Aptos" w:hAnsi="Aptos" w:cs="Arial"/>
          <w:sz w:val="24"/>
          <w:szCs w:val="24"/>
        </w:rPr>
        <w:t xml:space="preserve"> of each month for the month going forward. </w:t>
      </w:r>
      <w:r w:rsidR="00580044">
        <w:rPr>
          <w:rFonts w:ascii="Aptos" w:hAnsi="Aptos" w:cs="Arial"/>
          <w:sz w:val="24"/>
          <w:szCs w:val="24"/>
        </w:rPr>
        <w:t>Any fees</w:t>
      </w:r>
      <w:r w:rsidR="000212C5">
        <w:rPr>
          <w:rFonts w:ascii="Aptos" w:hAnsi="Aptos" w:cs="Arial"/>
          <w:sz w:val="24"/>
          <w:szCs w:val="24"/>
        </w:rPr>
        <w:t xml:space="preserve"> paid after this date will incur a £30.00 late fee. </w:t>
      </w:r>
    </w:p>
    <w:p w14:paraId="34AA983B" w14:textId="77777777" w:rsidR="00EA3811" w:rsidRPr="00580044" w:rsidRDefault="00EA3811" w:rsidP="00EA3811">
      <w:pPr>
        <w:spacing w:after="0" w:line="240" w:lineRule="auto"/>
        <w:rPr>
          <w:rFonts w:ascii="Aptos" w:hAnsi="Aptos" w:cs="Arial"/>
          <w:b/>
          <w:bCs/>
          <w:u w:val="single"/>
        </w:rPr>
      </w:pPr>
    </w:p>
    <w:p w14:paraId="7922F475" w14:textId="44C0D4A5" w:rsidR="00E20B9E" w:rsidRPr="00580044" w:rsidRDefault="0055397C" w:rsidP="00EA3811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b/>
          <w:bCs/>
          <w:sz w:val="24"/>
          <w:szCs w:val="24"/>
          <w:u w:val="single"/>
        </w:rPr>
        <w:t>R</w:t>
      </w:r>
      <w:r w:rsidR="005E6662" w:rsidRPr="00580044">
        <w:rPr>
          <w:rFonts w:ascii="Aptos" w:hAnsi="Aptos" w:cs="Arial"/>
          <w:b/>
          <w:bCs/>
          <w:sz w:val="24"/>
          <w:szCs w:val="24"/>
          <w:u w:val="single"/>
        </w:rPr>
        <w:t>egistration Fee</w:t>
      </w:r>
      <w:r w:rsidR="00E20B9E" w:rsidRPr="00580044">
        <w:rPr>
          <w:rFonts w:ascii="Aptos" w:hAnsi="Aptos" w:cs="Arial"/>
          <w:sz w:val="24"/>
          <w:szCs w:val="24"/>
        </w:rPr>
        <w:t xml:space="preserve"> </w:t>
      </w:r>
    </w:p>
    <w:p w14:paraId="66BE5F24" w14:textId="78270360" w:rsidR="005E6662" w:rsidRPr="00580044" w:rsidRDefault="00E20B9E" w:rsidP="00EA3811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 xml:space="preserve">A registration fee is required of </w:t>
      </w:r>
      <w:r w:rsidR="005E6662" w:rsidRPr="00580044">
        <w:rPr>
          <w:rFonts w:ascii="Aptos" w:hAnsi="Aptos" w:cs="Arial"/>
          <w:sz w:val="24"/>
          <w:szCs w:val="24"/>
        </w:rPr>
        <w:t>£25</w:t>
      </w:r>
      <w:r w:rsidR="000212C5">
        <w:rPr>
          <w:rFonts w:ascii="Aptos" w:hAnsi="Aptos" w:cs="Arial"/>
          <w:sz w:val="24"/>
          <w:szCs w:val="24"/>
        </w:rPr>
        <w:t>.00</w:t>
      </w:r>
      <w:r w:rsidR="005E6662" w:rsidRPr="00580044">
        <w:rPr>
          <w:rFonts w:ascii="Aptos" w:hAnsi="Aptos" w:cs="Arial"/>
          <w:sz w:val="24"/>
          <w:szCs w:val="24"/>
        </w:rPr>
        <w:t xml:space="preserve"> </w:t>
      </w:r>
      <w:r w:rsidRPr="00580044">
        <w:rPr>
          <w:rFonts w:ascii="Aptos" w:hAnsi="Aptos" w:cs="Arial"/>
          <w:sz w:val="24"/>
          <w:szCs w:val="24"/>
        </w:rPr>
        <w:t>for</w:t>
      </w:r>
      <w:r w:rsidR="00580044">
        <w:rPr>
          <w:rFonts w:ascii="Aptos" w:hAnsi="Aptos" w:cs="Arial"/>
          <w:sz w:val="24"/>
          <w:szCs w:val="24"/>
        </w:rPr>
        <w:t xml:space="preserve"> all</w:t>
      </w:r>
      <w:r w:rsidRPr="00580044">
        <w:rPr>
          <w:rFonts w:ascii="Aptos" w:hAnsi="Aptos" w:cs="Arial"/>
          <w:sz w:val="24"/>
          <w:szCs w:val="24"/>
        </w:rPr>
        <w:t xml:space="preserve"> </w:t>
      </w:r>
      <w:proofErr w:type="gramStart"/>
      <w:r w:rsidRPr="00580044">
        <w:rPr>
          <w:rFonts w:ascii="Aptos" w:hAnsi="Aptos" w:cs="Arial"/>
          <w:sz w:val="24"/>
          <w:szCs w:val="24"/>
        </w:rPr>
        <w:t>f</w:t>
      </w:r>
      <w:r w:rsidR="00B00280" w:rsidRPr="00580044">
        <w:rPr>
          <w:rFonts w:ascii="Aptos" w:hAnsi="Aptos" w:cs="Arial"/>
          <w:sz w:val="24"/>
          <w:szCs w:val="24"/>
        </w:rPr>
        <w:t xml:space="preserve">ee </w:t>
      </w:r>
      <w:r w:rsidR="0055397C" w:rsidRPr="00580044">
        <w:rPr>
          <w:rFonts w:ascii="Aptos" w:hAnsi="Aptos" w:cs="Arial"/>
          <w:sz w:val="24"/>
          <w:szCs w:val="24"/>
        </w:rPr>
        <w:t>paying</w:t>
      </w:r>
      <w:proofErr w:type="gramEnd"/>
      <w:r w:rsidR="0055397C" w:rsidRPr="00580044">
        <w:rPr>
          <w:rFonts w:ascii="Aptos" w:hAnsi="Aptos" w:cs="Arial"/>
          <w:sz w:val="24"/>
          <w:szCs w:val="24"/>
        </w:rPr>
        <w:t xml:space="preserve"> childr</w:t>
      </w:r>
      <w:r w:rsidR="00580044">
        <w:rPr>
          <w:rFonts w:ascii="Aptos" w:hAnsi="Aptos" w:cs="Arial"/>
          <w:sz w:val="24"/>
          <w:szCs w:val="24"/>
        </w:rPr>
        <w:t>en</w:t>
      </w:r>
      <w:r w:rsidRPr="00580044">
        <w:rPr>
          <w:rFonts w:ascii="Aptos" w:hAnsi="Aptos" w:cs="Arial"/>
          <w:sz w:val="24"/>
          <w:szCs w:val="24"/>
        </w:rPr>
        <w:t xml:space="preserve"> to hold your child’s place when booking and returning your registration pack. Please pay using the </w:t>
      </w:r>
      <w:r w:rsidR="00EA3811" w:rsidRPr="00580044">
        <w:rPr>
          <w:rFonts w:ascii="Aptos" w:hAnsi="Aptos" w:cs="Arial"/>
          <w:sz w:val="24"/>
          <w:szCs w:val="24"/>
        </w:rPr>
        <w:t xml:space="preserve">bank </w:t>
      </w:r>
      <w:r w:rsidRPr="00580044">
        <w:rPr>
          <w:rFonts w:ascii="Aptos" w:hAnsi="Aptos" w:cs="Arial"/>
          <w:sz w:val="24"/>
          <w:szCs w:val="24"/>
        </w:rPr>
        <w:t xml:space="preserve">details below and use your child’s name as the reference. </w:t>
      </w:r>
    </w:p>
    <w:p w14:paraId="242970FB" w14:textId="77777777" w:rsidR="00D46097" w:rsidRPr="00580044" w:rsidRDefault="00D46097" w:rsidP="00EA3811">
      <w:pPr>
        <w:spacing w:after="0" w:line="240" w:lineRule="auto"/>
        <w:rPr>
          <w:rFonts w:ascii="Aptos" w:hAnsi="Aptos" w:cs="Arial"/>
          <w:b/>
          <w:sz w:val="24"/>
          <w:szCs w:val="24"/>
          <w:u w:val="single"/>
        </w:rPr>
      </w:pPr>
    </w:p>
    <w:p w14:paraId="40972F69" w14:textId="0E9AB133" w:rsidR="00B00280" w:rsidRPr="00580044" w:rsidRDefault="00B00280" w:rsidP="00EA3811">
      <w:pPr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580044">
        <w:rPr>
          <w:rFonts w:ascii="Aptos" w:hAnsi="Aptos" w:cs="Arial"/>
          <w:b/>
          <w:sz w:val="24"/>
          <w:szCs w:val="24"/>
          <w:u w:val="single"/>
        </w:rPr>
        <w:t>Bank details:</w:t>
      </w:r>
      <w:r w:rsidR="00E20B9E" w:rsidRPr="00580044">
        <w:rPr>
          <w:rFonts w:ascii="Aptos" w:hAnsi="Aptos" w:cs="Arial"/>
          <w:b/>
          <w:sz w:val="24"/>
          <w:szCs w:val="24"/>
        </w:rPr>
        <w:t xml:space="preserve"> </w:t>
      </w:r>
      <w:r w:rsidR="00480A76">
        <w:rPr>
          <w:rFonts w:ascii="Aptos" w:hAnsi="Aptos" w:cs="Arial"/>
          <w:b/>
          <w:sz w:val="24"/>
          <w:szCs w:val="24"/>
        </w:rPr>
        <w:tab/>
      </w:r>
      <w:r w:rsidRPr="00580044">
        <w:rPr>
          <w:rFonts w:ascii="Aptos" w:hAnsi="Aptos" w:cs="Arial"/>
          <w:sz w:val="24"/>
          <w:szCs w:val="24"/>
        </w:rPr>
        <w:t>Barclays Bank</w:t>
      </w:r>
    </w:p>
    <w:p w14:paraId="2FEAE422" w14:textId="77777777" w:rsidR="009F1442" w:rsidRPr="00580044" w:rsidRDefault="00D1192F" w:rsidP="00480A76">
      <w:pPr>
        <w:spacing w:after="0" w:line="240" w:lineRule="auto"/>
        <w:ind w:left="1440" w:firstLine="720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>Alphabet Day Nursery School Ltd</w:t>
      </w:r>
      <w:r w:rsidR="00E20B9E" w:rsidRPr="00580044">
        <w:rPr>
          <w:rFonts w:ascii="Aptos" w:hAnsi="Aptos" w:cs="Arial"/>
          <w:sz w:val="24"/>
          <w:szCs w:val="24"/>
        </w:rPr>
        <w:t xml:space="preserve"> </w:t>
      </w:r>
    </w:p>
    <w:p w14:paraId="2C719AAA" w14:textId="77777777" w:rsidR="00EA3811" w:rsidRPr="00580044" w:rsidRDefault="00B00280" w:rsidP="00480A76">
      <w:pPr>
        <w:spacing w:after="0" w:line="240" w:lineRule="auto"/>
        <w:ind w:left="1440" w:firstLine="720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 xml:space="preserve">Sort Code: </w:t>
      </w:r>
      <w:r w:rsidRPr="00580044">
        <w:rPr>
          <w:rFonts w:ascii="Aptos" w:hAnsi="Aptos" w:cs="Arial"/>
          <w:b/>
          <w:bCs/>
          <w:sz w:val="24"/>
          <w:szCs w:val="24"/>
        </w:rPr>
        <w:t>206740</w:t>
      </w:r>
      <w:r w:rsidR="00E20B9E" w:rsidRPr="00580044">
        <w:rPr>
          <w:rFonts w:ascii="Aptos" w:hAnsi="Aptos" w:cs="Arial"/>
          <w:sz w:val="24"/>
          <w:szCs w:val="24"/>
        </w:rPr>
        <w:t xml:space="preserve"> </w:t>
      </w:r>
    </w:p>
    <w:p w14:paraId="55C12314" w14:textId="5AD4B005" w:rsidR="00A4288F" w:rsidRPr="00580044" w:rsidRDefault="00B00280" w:rsidP="00480A76">
      <w:pPr>
        <w:spacing w:after="0" w:line="240" w:lineRule="auto"/>
        <w:ind w:left="1440" w:firstLine="720"/>
        <w:rPr>
          <w:rFonts w:ascii="Aptos" w:hAnsi="Aptos" w:cs="Arial"/>
          <w:sz w:val="24"/>
          <w:szCs w:val="24"/>
        </w:rPr>
      </w:pPr>
      <w:r w:rsidRPr="00580044">
        <w:rPr>
          <w:rFonts w:ascii="Aptos" w:hAnsi="Aptos" w:cs="Arial"/>
          <w:sz w:val="24"/>
          <w:szCs w:val="24"/>
        </w:rPr>
        <w:t xml:space="preserve">Account Number </w:t>
      </w:r>
      <w:r w:rsidRPr="00580044">
        <w:rPr>
          <w:rFonts w:ascii="Aptos" w:hAnsi="Aptos" w:cs="Arial"/>
          <w:b/>
          <w:bCs/>
          <w:sz w:val="24"/>
          <w:szCs w:val="24"/>
        </w:rPr>
        <w:t>73763862</w:t>
      </w:r>
    </w:p>
    <w:sectPr w:rsidR="00A4288F" w:rsidRPr="00580044" w:rsidSect="00F43B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033D" w14:textId="77777777" w:rsidR="00406D71" w:rsidRDefault="00406D71" w:rsidP="00B00280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7F2DC50" w14:textId="77777777" w:rsidR="00406D71" w:rsidRDefault="00406D71" w:rsidP="00B0028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D530" w14:textId="77777777" w:rsidR="00406D71" w:rsidRDefault="00406D71" w:rsidP="00B00280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37265D4" w14:textId="77777777" w:rsidR="00406D71" w:rsidRDefault="00406D71" w:rsidP="00B0028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1B7C" w14:textId="721DD963" w:rsidR="00D46097" w:rsidRPr="001C3794" w:rsidRDefault="00D46097" w:rsidP="00E20B9E">
    <w:pPr>
      <w:pStyle w:val="Header"/>
      <w:jc w:val="right"/>
      <w:rPr>
        <w:rFonts w:ascii="Aptos" w:hAnsi="Aptos"/>
        <w:b/>
        <w:sz w:val="32"/>
        <w:szCs w:val="32"/>
      </w:rPr>
    </w:pPr>
    <w:r w:rsidRPr="001C3794">
      <w:rPr>
        <w:rFonts w:ascii="Aptos" w:hAnsi="Aptos"/>
        <w:b/>
        <w:noProof/>
        <w:sz w:val="96"/>
        <w:lang w:eastAsia="en-GB"/>
      </w:rPr>
      <w:drawing>
        <wp:anchor distT="0" distB="0" distL="114300" distR="114300" simplePos="0" relativeHeight="251660288" behindDoc="1" locked="0" layoutInCell="1" allowOverlap="1" wp14:anchorId="1C5FE109" wp14:editId="2B786D4F">
          <wp:simplePos x="0" y="0"/>
          <wp:positionH relativeFrom="column">
            <wp:posOffset>4457700</wp:posOffset>
          </wp:positionH>
          <wp:positionV relativeFrom="paragraph">
            <wp:posOffset>-335280</wp:posOffset>
          </wp:positionV>
          <wp:extent cx="1269365" cy="348615"/>
          <wp:effectExtent l="0" t="0" r="0" b="0"/>
          <wp:wrapSquare wrapText="bothSides"/>
          <wp:docPr id="3" name="Picture 3" descr="C:\Users\Nursery\Desktop\New Nurser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ursery\Desktop\New Nurser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B9E" w:rsidRPr="001C3794">
      <w:rPr>
        <w:rFonts w:ascii="Aptos" w:hAnsi="Aptos" w:cs="Arial"/>
        <w:sz w:val="20"/>
        <w:szCs w:val="20"/>
      </w:rPr>
      <w:t>O</w:t>
    </w:r>
    <w:r w:rsidRPr="001C3794">
      <w:rPr>
        <w:rFonts w:ascii="Aptos" w:hAnsi="Aptos" w:cs="Arial"/>
        <w:sz w:val="20"/>
        <w:szCs w:val="20"/>
      </w:rPr>
      <w:t>fsted 2749735</w:t>
    </w:r>
  </w:p>
  <w:p w14:paraId="4B5FE8ED" w14:textId="1C6DC6D7" w:rsidR="00B00280" w:rsidRPr="006E6CD7" w:rsidRDefault="00D46097" w:rsidP="00E20B9E">
    <w:pPr>
      <w:pStyle w:val="Header"/>
      <w:jc w:val="center"/>
      <w:rPr>
        <w:rFonts w:ascii="Aptos" w:hAnsi="Aptos"/>
        <w:sz w:val="24"/>
        <w:szCs w:val="24"/>
      </w:rPr>
    </w:pPr>
    <w:r w:rsidRPr="006E6CD7">
      <w:rPr>
        <w:rFonts w:ascii="Aptos" w:hAnsi="Aptos" w:cs="Arial"/>
        <w:b/>
        <w:sz w:val="28"/>
        <w:szCs w:val="28"/>
        <w:u w:val="single"/>
      </w:rPr>
      <w:t>Alphabet Day Nursery F</w:t>
    </w:r>
    <w:r w:rsidR="005E6662" w:rsidRPr="006E6CD7">
      <w:rPr>
        <w:rFonts w:ascii="Aptos" w:hAnsi="Aptos" w:cs="Arial"/>
        <w:b/>
        <w:sz w:val="28"/>
        <w:szCs w:val="28"/>
        <w:u w:val="single"/>
      </w:rPr>
      <w:t xml:space="preserve">ees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ABD"/>
    <w:multiLevelType w:val="hybridMultilevel"/>
    <w:tmpl w:val="EEA4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3A"/>
    <w:rsid w:val="000212C5"/>
    <w:rsid w:val="000458B9"/>
    <w:rsid w:val="0008378E"/>
    <w:rsid w:val="0009635F"/>
    <w:rsid w:val="000F4EFA"/>
    <w:rsid w:val="0010553A"/>
    <w:rsid w:val="00146A26"/>
    <w:rsid w:val="00163F9A"/>
    <w:rsid w:val="00195E65"/>
    <w:rsid w:val="001C3794"/>
    <w:rsid w:val="001D34DA"/>
    <w:rsid w:val="0022244E"/>
    <w:rsid w:val="002A0390"/>
    <w:rsid w:val="002D507D"/>
    <w:rsid w:val="002F429E"/>
    <w:rsid w:val="003706FC"/>
    <w:rsid w:val="003A4A1D"/>
    <w:rsid w:val="003C3010"/>
    <w:rsid w:val="003D4509"/>
    <w:rsid w:val="003E2BD5"/>
    <w:rsid w:val="003E7AC3"/>
    <w:rsid w:val="003F0BEB"/>
    <w:rsid w:val="00406D71"/>
    <w:rsid w:val="00422A9E"/>
    <w:rsid w:val="0042437F"/>
    <w:rsid w:val="0046244A"/>
    <w:rsid w:val="0047330B"/>
    <w:rsid w:val="00480A76"/>
    <w:rsid w:val="00490396"/>
    <w:rsid w:val="00495C98"/>
    <w:rsid w:val="004D439D"/>
    <w:rsid w:val="005152F8"/>
    <w:rsid w:val="0055397C"/>
    <w:rsid w:val="00554F15"/>
    <w:rsid w:val="00580044"/>
    <w:rsid w:val="005E6662"/>
    <w:rsid w:val="00615F2F"/>
    <w:rsid w:val="00625663"/>
    <w:rsid w:val="006526AC"/>
    <w:rsid w:val="006C0C77"/>
    <w:rsid w:val="006E6CD7"/>
    <w:rsid w:val="00744042"/>
    <w:rsid w:val="007C37FA"/>
    <w:rsid w:val="007E1564"/>
    <w:rsid w:val="00807495"/>
    <w:rsid w:val="008756A9"/>
    <w:rsid w:val="00886D42"/>
    <w:rsid w:val="00887009"/>
    <w:rsid w:val="00914F6A"/>
    <w:rsid w:val="009424BE"/>
    <w:rsid w:val="00956E50"/>
    <w:rsid w:val="009F1442"/>
    <w:rsid w:val="00A4288F"/>
    <w:rsid w:val="00A554C3"/>
    <w:rsid w:val="00AC1CC0"/>
    <w:rsid w:val="00AC4080"/>
    <w:rsid w:val="00AC4A7E"/>
    <w:rsid w:val="00AC4F73"/>
    <w:rsid w:val="00B00280"/>
    <w:rsid w:val="00B03B3C"/>
    <w:rsid w:val="00B66C58"/>
    <w:rsid w:val="00BD082B"/>
    <w:rsid w:val="00BE7B08"/>
    <w:rsid w:val="00C479D9"/>
    <w:rsid w:val="00C74106"/>
    <w:rsid w:val="00C81AC4"/>
    <w:rsid w:val="00C913F1"/>
    <w:rsid w:val="00D1192F"/>
    <w:rsid w:val="00D2705A"/>
    <w:rsid w:val="00D46097"/>
    <w:rsid w:val="00DB6EEF"/>
    <w:rsid w:val="00E20B9E"/>
    <w:rsid w:val="00E435CB"/>
    <w:rsid w:val="00EA3811"/>
    <w:rsid w:val="00EC6FBE"/>
    <w:rsid w:val="00F2554B"/>
    <w:rsid w:val="00F421F0"/>
    <w:rsid w:val="00F43BB0"/>
    <w:rsid w:val="00F75200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6033"/>
  <w15:docId w15:val="{A217009D-2F7F-4FD1-8621-5E8D100E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53A"/>
    <w:pPr>
      <w:ind w:left="720"/>
      <w:contextualSpacing/>
    </w:pPr>
  </w:style>
  <w:style w:type="table" w:styleId="TableGrid">
    <w:name w:val="Table Grid"/>
    <w:basedOn w:val="TableNormal"/>
    <w:uiPriority w:val="59"/>
    <w:rsid w:val="00422A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0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280"/>
  </w:style>
  <w:style w:type="paragraph" w:styleId="Footer">
    <w:name w:val="footer"/>
    <w:basedOn w:val="Normal"/>
    <w:link w:val="FooterChar"/>
    <w:uiPriority w:val="99"/>
    <w:unhideWhenUsed/>
    <w:rsid w:val="00B0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280"/>
  </w:style>
  <w:style w:type="paragraph" w:styleId="BalloonText">
    <w:name w:val="Balloon Text"/>
    <w:basedOn w:val="Normal"/>
    <w:link w:val="BalloonTextChar"/>
    <w:uiPriority w:val="99"/>
    <w:semiHidden/>
    <w:unhideWhenUsed/>
    <w:rsid w:val="00B0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Alphabet</dc:creator>
  <cp:keywords/>
  <dc:description/>
  <cp:lastModifiedBy>Anuki Dasanayake</cp:lastModifiedBy>
  <cp:revision>2</cp:revision>
  <cp:lastPrinted>2026-01-30T14:04:00Z</cp:lastPrinted>
  <dcterms:created xsi:type="dcterms:W3CDTF">2026-02-18T12:04:00Z</dcterms:created>
  <dcterms:modified xsi:type="dcterms:W3CDTF">2026-02-18T12:04:00Z</dcterms:modified>
</cp:coreProperties>
</file>